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D9DE9" w14:textId="77777777" w:rsidR="00B159EB" w:rsidRDefault="00B159EB">
      <w:pPr>
        <w:pStyle w:val="BodyText"/>
        <w:rPr>
          <w:rFonts w:ascii="Times New Roman"/>
          <w:sz w:val="20"/>
        </w:rPr>
      </w:pPr>
    </w:p>
    <w:p w14:paraId="54ED9DEA" w14:textId="77777777" w:rsidR="00B159EB" w:rsidRDefault="00B159EB">
      <w:pPr>
        <w:pStyle w:val="BodyText"/>
        <w:spacing w:before="1"/>
        <w:rPr>
          <w:rFonts w:ascii="Times New Roman"/>
          <w:sz w:val="16"/>
        </w:rPr>
      </w:pPr>
    </w:p>
    <w:p w14:paraId="54ED9DEB" w14:textId="77777777" w:rsidR="00B159EB" w:rsidRDefault="00960B34">
      <w:pPr>
        <w:pStyle w:val="Heading1"/>
        <w:spacing w:before="94" w:line="252" w:lineRule="exact"/>
      </w:pPr>
      <w:r>
        <w:t>PURPOSE</w:t>
      </w:r>
    </w:p>
    <w:p w14:paraId="54ED9DEC" w14:textId="77777777" w:rsidR="4CFB1B4A" w:rsidRDefault="4CFB1B4A" w:rsidP="4CFB1B4A">
      <w:pPr>
        <w:pStyle w:val="BodyText"/>
        <w:ind w:left="120" w:right="116"/>
      </w:pPr>
    </w:p>
    <w:p w14:paraId="54ED9DED" w14:textId="77777777" w:rsidR="00B159EB" w:rsidRDefault="00960B34" w:rsidP="0030406A">
      <w:pPr>
        <w:pStyle w:val="BodyText"/>
        <w:ind w:left="120" w:right="116"/>
      </w:pPr>
      <w:r>
        <w:t>The following protocol describes the requirement to undergo both passive and active screenings for anyone entering any location. A record of the visit and confirmation of completion of the active screening will be documented</w:t>
      </w:r>
      <w:r w:rsidR="0030406A">
        <w:t xml:space="preserve"> </w:t>
      </w:r>
      <w:r w:rsidRPr="4CFB1B4A">
        <w:rPr>
          <w:b/>
          <w:bCs/>
        </w:rPr>
        <w:t>by the person</w:t>
      </w:r>
      <w:r w:rsidR="0030406A">
        <w:rPr>
          <w:b/>
          <w:bCs/>
        </w:rPr>
        <w:t xml:space="preserve"> </w:t>
      </w:r>
      <w:r w:rsidRPr="4CFB1B4A">
        <w:t>c</w:t>
      </w:r>
      <w:r>
        <w:t>onducting the screening on the Visitor Log. Please note that Visitor Logs may be required for contact tracking when there is a suspected, probable or confirmed COVID-19 case. Anyone entering the building will be provided with a mask that must be worn for the duration of their stay or shift.</w:t>
      </w:r>
      <w:r w:rsidR="0030406A">
        <w:t xml:space="preserve"> </w:t>
      </w:r>
      <w:r>
        <w:t>Staff entering Regional Offices and Head Office will not be required to wear a mask during their visit.</w:t>
      </w:r>
    </w:p>
    <w:p w14:paraId="54ED9DEE" w14:textId="77777777" w:rsidR="00B159EB" w:rsidRDefault="00B159EB">
      <w:pPr>
        <w:pStyle w:val="BodyText"/>
      </w:pPr>
    </w:p>
    <w:p w14:paraId="54ED9DEF" w14:textId="77777777" w:rsidR="00B159EB" w:rsidRDefault="00960B34">
      <w:pPr>
        <w:pStyle w:val="Heading1"/>
        <w:spacing w:line="252" w:lineRule="exact"/>
      </w:pPr>
      <w:r>
        <w:t>RESPONSIBILITIES</w:t>
      </w:r>
    </w:p>
    <w:p w14:paraId="54ED9DF0" w14:textId="77777777" w:rsidR="00B159EB" w:rsidRDefault="00960B34">
      <w:pPr>
        <w:pStyle w:val="BodyText"/>
        <w:spacing w:line="252" w:lineRule="exact"/>
        <w:ind w:left="119"/>
      </w:pPr>
      <w:r>
        <w:rPr>
          <w:color w:val="303030"/>
        </w:rPr>
        <w:t>Workers identified as shift charge or designate as determined by the location.</w:t>
      </w:r>
    </w:p>
    <w:p w14:paraId="54ED9DF1" w14:textId="77777777" w:rsidR="00B159EB" w:rsidRDefault="00960B34">
      <w:pPr>
        <w:pStyle w:val="Heading1"/>
        <w:spacing w:before="150"/>
      </w:pPr>
      <w:r>
        <w:t>SCOPE</w:t>
      </w:r>
    </w:p>
    <w:p w14:paraId="54ED9DF2" w14:textId="77777777" w:rsidR="00B159EB" w:rsidRDefault="00960B34">
      <w:pPr>
        <w:pStyle w:val="BodyText"/>
        <w:spacing w:before="1"/>
        <w:ind w:left="120"/>
      </w:pPr>
      <w:r>
        <w:t>Anyone entering any location.</w:t>
      </w:r>
    </w:p>
    <w:p w14:paraId="54ED9DF3" w14:textId="77777777" w:rsidR="00B159EB" w:rsidRDefault="00B159EB">
      <w:pPr>
        <w:pStyle w:val="BodyText"/>
        <w:spacing w:before="1"/>
      </w:pPr>
    </w:p>
    <w:p w14:paraId="54ED9DF4" w14:textId="77777777" w:rsidR="00B159EB" w:rsidRDefault="00960B34">
      <w:pPr>
        <w:pStyle w:val="Heading1"/>
        <w:spacing w:line="252" w:lineRule="exact"/>
      </w:pPr>
      <w:r>
        <w:t>EXCLUSIONS</w:t>
      </w:r>
    </w:p>
    <w:p w14:paraId="54ED9DF5" w14:textId="77777777" w:rsidR="00B159EB" w:rsidRDefault="00960B34">
      <w:pPr>
        <w:pStyle w:val="BodyText"/>
        <w:spacing w:line="252" w:lineRule="exact"/>
        <w:ind w:left="119"/>
      </w:pPr>
      <w:r>
        <w:t>None</w:t>
      </w:r>
    </w:p>
    <w:p w14:paraId="54ED9DF6" w14:textId="77777777" w:rsidR="00B159EB" w:rsidRDefault="00B159EB">
      <w:pPr>
        <w:pStyle w:val="BodyText"/>
      </w:pPr>
    </w:p>
    <w:p w14:paraId="54ED9DF7" w14:textId="77777777" w:rsidR="00B159EB" w:rsidRDefault="00960B34">
      <w:pPr>
        <w:pStyle w:val="Heading1"/>
        <w:ind w:left="119"/>
      </w:pPr>
      <w:r>
        <w:t>TOP LEVEL PROTOCOL</w:t>
      </w:r>
    </w:p>
    <w:p w14:paraId="54ED9DF8" w14:textId="77777777" w:rsidR="00B159EB" w:rsidRDefault="00B159EB">
      <w:pPr>
        <w:pStyle w:val="BodyText"/>
        <w:rPr>
          <w:b/>
        </w:rPr>
      </w:pPr>
    </w:p>
    <w:p w14:paraId="54ED9DF9" w14:textId="77777777" w:rsidR="00B159EB" w:rsidRDefault="00960B34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line="268" w:lineRule="exact"/>
        <w:ind w:hanging="362"/>
      </w:pPr>
      <w:r>
        <w:t>Passive</w:t>
      </w:r>
      <w:r w:rsidR="0030406A">
        <w:t xml:space="preserve"> </w:t>
      </w:r>
      <w:r>
        <w:t>screening</w:t>
      </w:r>
    </w:p>
    <w:p w14:paraId="5873583B" w14:textId="059077A0" w:rsidR="007B7AEE" w:rsidRDefault="00960B34" w:rsidP="007B7AEE">
      <w:pPr>
        <w:ind w:left="839"/>
        <w:rPr>
          <w:rFonts w:ascii="Times New Roman" w:eastAsia="Times New Roman" w:hAnsi="Times New Roman" w:cs="Times New Roman"/>
          <w:lang w:eastAsia="en-US" w:bidi="ar-SA"/>
        </w:rPr>
      </w:pPr>
      <w:r>
        <w:t xml:space="preserve">A poster from the Ministry of Health is posted at every entrance </w:t>
      </w:r>
      <w:r w:rsidR="7EC6CFA7">
        <w:t xml:space="preserve">to </w:t>
      </w:r>
      <w:r>
        <w:t>sites across the organization. Everyone is expected to read the poster before entering. Anyone experiencing fever, new cough, difficulty breathing, and other flu-like symptoms is asked to refrain from visiting all</w:t>
      </w:r>
      <w:r w:rsidR="0030406A">
        <w:t xml:space="preserve"> </w:t>
      </w:r>
      <w:r>
        <w:t>locations.</w:t>
      </w:r>
      <w:r w:rsidR="008D3708">
        <w:t xml:space="preserve"> All persons </w:t>
      </w:r>
      <w:r w:rsidR="00C2331E">
        <w:t>who have</w:t>
      </w:r>
      <w:r w:rsidR="008D3708">
        <w:t xml:space="preserve"> contact with vulnerable populations</w:t>
      </w:r>
      <w:r w:rsidR="00C2331E">
        <w:t>,</w:t>
      </w:r>
      <w:r w:rsidR="008D3708">
        <w:t xml:space="preserve"> including those with Developmental </w:t>
      </w:r>
      <w:r w:rsidR="00E86B6F">
        <w:t>Disabilities</w:t>
      </w:r>
      <w:r w:rsidR="00C2331E">
        <w:t>,</w:t>
      </w:r>
      <w:r w:rsidR="008D3708">
        <w:t xml:space="preserve"> should complete the online Ministry of Health </w:t>
      </w:r>
      <w:r w:rsidR="007B7AEE">
        <w:t xml:space="preserve">Ontario </w:t>
      </w:r>
      <w:r w:rsidR="008D3708">
        <w:t>self-assessment</w:t>
      </w:r>
      <w:r w:rsidR="00E548A0">
        <w:t>.</w:t>
      </w:r>
      <w:r w:rsidR="00E86B6F">
        <w:t xml:space="preserve"> </w:t>
      </w:r>
      <w:r w:rsidR="00E548A0">
        <w:t>For staff, the self-assessment should be completed at the beginning of each shift.</w:t>
      </w:r>
      <w:r w:rsidR="007B7AEE" w:rsidRPr="007B7AEE">
        <w:t xml:space="preserve"> </w:t>
      </w:r>
      <w:hyperlink r:id="rId10" w:history="1">
        <w:r w:rsidR="007B7AEE">
          <w:rPr>
            <w:rStyle w:val="Hyperlink"/>
          </w:rPr>
          <w:t>https://covid-19.ontario.ca/self-assessment/</w:t>
        </w:r>
      </w:hyperlink>
    </w:p>
    <w:p w14:paraId="79E781AB" w14:textId="5C0CB290" w:rsidR="00E4546D" w:rsidRDefault="00E4546D" w:rsidP="008D3708">
      <w:pPr>
        <w:pStyle w:val="BodyText"/>
        <w:ind w:left="839" w:right="108"/>
      </w:pPr>
    </w:p>
    <w:p w14:paraId="54ED9DFB" w14:textId="77777777" w:rsidR="00B159EB" w:rsidRDefault="00B159EB">
      <w:pPr>
        <w:pStyle w:val="BodyText"/>
      </w:pPr>
    </w:p>
    <w:p w14:paraId="54ED9DFC" w14:textId="77777777" w:rsidR="00B159EB" w:rsidRDefault="00960B34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69" w:lineRule="exact"/>
        <w:ind w:left="839"/>
      </w:pPr>
      <w:r>
        <w:t>Active</w:t>
      </w:r>
      <w:r w:rsidR="0030406A">
        <w:t xml:space="preserve"> </w:t>
      </w:r>
      <w:r>
        <w:t>screening</w:t>
      </w:r>
    </w:p>
    <w:p w14:paraId="54ED9DFD" w14:textId="77777777" w:rsidR="00B159EB" w:rsidRDefault="00960B34">
      <w:pPr>
        <w:pStyle w:val="BodyText"/>
        <w:ind w:left="840" w:right="270"/>
      </w:pPr>
      <w:r>
        <w:t xml:space="preserve">Beyond passive screening, </w:t>
      </w:r>
      <w:r w:rsidR="1F0827D9">
        <w:t>a</w:t>
      </w:r>
      <w:r>
        <w:t xml:space="preserve">ctive screening measures </w:t>
      </w:r>
      <w:r w:rsidR="21168171">
        <w:t>are in</w:t>
      </w:r>
      <w:r>
        <w:t xml:space="preserve"> place at all sites across the organization including community-based residential sites. Anyone entering these sites will provide the requested information on the Visitor Log and will be asked a series of questions in relation to our active screening efforts, including if they are experiencing flu-like symptoms or have a connection to probable or confirmed COVID-19 cases. Anyone who meets these criteria will not be permitted entry to the location.</w:t>
      </w:r>
    </w:p>
    <w:p w14:paraId="54ED9DFE" w14:textId="77777777" w:rsidR="00B159EB" w:rsidRDefault="00B159EB">
      <w:pPr>
        <w:pStyle w:val="BodyText"/>
        <w:spacing w:before="10"/>
        <w:rPr>
          <w:sz w:val="21"/>
        </w:rPr>
      </w:pPr>
    </w:p>
    <w:p w14:paraId="54ED9DFF" w14:textId="75E7EB0E" w:rsidR="00B159EB" w:rsidRDefault="00960B34" w:rsidP="0030406A">
      <w:pPr>
        <w:pStyle w:val="ListParagraph"/>
        <w:numPr>
          <w:ilvl w:val="1"/>
          <w:numId w:val="2"/>
        </w:numPr>
        <w:tabs>
          <w:tab w:val="left" w:pos="1253"/>
        </w:tabs>
        <w:ind w:right="202" w:hanging="361"/>
      </w:pPr>
      <w:r>
        <w:t xml:space="preserve">The latest case definition for screening is available on the </w:t>
      </w:r>
      <w:r w:rsidR="0030406A">
        <w:t xml:space="preserve">Ministry of Health COVID-19 </w:t>
      </w:r>
      <w:r>
        <w:t>website.</w:t>
      </w:r>
      <w:r w:rsidR="0030406A">
        <w:t xml:space="preserve"> </w:t>
      </w:r>
      <w:hyperlink r:id="rId11">
        <w:r>
          <w:rPr>
            <w:color w:val="0563C1"/>
            <w:spacing w:val="-1"/>
            <w:u w:val="single" w:color="0563C1"/>
          </w:rPr>
          <w:t>http://www.health.gov.on.ca/en/pro/programs/publichealth/coronavirus/2019_guidan</w:t>
        </w:r>
      </w:hyperlink>
      <w:hyperlink r:id="rId12">
        <w:r>
          <w:rPr>
            <w:color w:val="0563C1"/>
            <w:u w:val="single" w:color="0563C1"/>
          </w:rPr>
          <w:t>ce.aspx</w:t>
        </w:r>
      </w:hyperlink>
      <w:r w:rsidR="004944B2">
        <w:t xml:space="preserve"> </w:t>
      </w:r>
    </w:p>
    <w:p w14:paraId="54ED9E00" w14:textId="77777777" w:rsidR="00B159EB" w:rsidRDefault="00B159EB">
      <w:pPr>
        <w:pStyle w:val="BodyText"/>
        <w:spacing w:before="11"/>
        <w:rPr>
          <w:sz w:val="13"/>
        </w:rPr>
      </w:pPr>
    </w:p>
    <w:p w14:paraId="54ED9E01" w14:textId="77777777" w:rsidR="00B159EB" w:rsidRDefault="00960B34">
      <w:pPr>
        <w:pStyle w:val="ListParagraph"/>
        <w:numPr>
          <w:ilvl w:val="1"/>
          <w:numId w:val="2"/>
        </w:numPr>
        <w:tabs>
          <w:tab w:val="left" w:pos="1253"/>
        </w:tabs>
        <w:spacing w:before="94"/>
        <w:ind w:right="639"/>
      </w:pPr>
      <w:r>
        <w:t>All sites including Regional Offices and community-based residential sites must undertake active screening. All visits and non-essential access are</w:t>
      </w:r>
      <w:r w:rsidR="0030406A">
        <w:t xml:space="preserve"> </w:t>
      </w:r>
      <w:r>
        <w:t>prohibited.</w:t>
      </w:r>
    </w:p>
    <w:p w14:paraId="54ED9E02" w14:textId="77777777" w:rsidR="00B159EB" w:rsidRDefault="00B159EB">
      <w:pPr>
        <w:pStyle w:val="BodyText"/>
        <w:spacing w:before="10"/>
        <w:rPr>
          <w:sz w:val="21"/>
        </w:rPr>
      </w:pPr>
    </w:p>
    <w:p w14:paraId="54ED9E03" w14:textId="77777777" w:rsidR="007A6A5D" w:rsidRDefault="00960B34" w:rsidP="007A6A5D">
      <w:pPr>
        <w:pStyle w:val="ListParagraph"/>
        <w:numPr>
          <w:ilvl w:val="1"/>
          <w:numId w:val="2"/>
        </w:numPr>
        <w:tabs>
          <w:tab w:val="left" w:pos="1253"/>
        </w:tabs>
        <w:spacing w:before="94"/>
        <w:ind w:right="310" w:hanging="361"/>
      </w:pPr>
      <w:r>
        <w:t>Signage must be posted on all entry</w:t>
      </w:r>
      <w:r w:rsidR="0030406A">
        <w:t xml:space="preserve"> </w:t>
      </w:r>
      <w:r w:rsidR="007A6A5D">
        <w:t>points.</w:t>
      </w:r>
    </w:p>
    <w:p w14:paraId="54ED9E04" w14:textId="77777777" w:rsidR="007A6A5D" w:rsidRDefault="007A6A5D" w:rsidP="007A6A5D">
      <w:pPr>
        <w:pStyle w:val="ListParagraph"/>
      </w:pPr>
    </w:p>
    <w:p w14:paraId="54ED9E05" w14:textId="77777777" w:rsidR="00B159EB" w:rsidRDefault="00960B34" w:rsidP="007A6A5D">
      <w:pPr>
        <w:pStyle w:val="ListParagraph"/>
        <w:numPr>
          <w:ilvl w:val="1"/>
          <w:numId w:val="2"/>
        </w:numPr>
        <w:tabs>
          <w:tab w:val="left" w:pos="1253"/>
        </w:tabs>
        <w:spacing w:before="94"/>
        <w:ind w:right="310" w:hanging="361"/>
      </w:pPr>
      <w:r>
        <w:lastRenderedPageBreak/>
        <w:t>The person conducting screening should ideally be behind a barrier to protect from droplet/contact spread. Options include spatial separation two (2) meters and/or personal protective equipment (gloves, gown, mask and</w:t>
      </w:r>
      <w:r w:rsidR="0030406A">
        <w:t xml:space="preserve"> </w:t>
      </w:r>
      <w:r>
        <w:t>goggles).</w:t>
      </w:r>
    </w:p>
    <w:p w14:paraId="54ED9E06" w14:textId="77777777" w:rsidR="00B159EB" w:rsidRDefault="00B159EB">
      <w:pPr>
        <w:pStyle w:val="BodyText"/>
      </w:pPr>
    </w:p>
    <w:p w14:paraId="54ED9E07" w14:textId="77777777" w:rsidR="00D95A0F" w:rsidRDefault="00D95A0F">
      <w:pPr>
        <w:pStyle w:val="BodyText"/>
      </w:pPr>
    </w:p>
    <w:p w14:paraId="54ED9E08" w14:textId="77777777" w:rsidR="00B159EB" w:rsidRDefault="00960B34">
      <w:pPr>
        <w:pStyle w:val="ListParagraph"/>
        <w:numPr>
          <w:ilvl w:val="1"/>
          <w:numId w:val="2"/>
        </w:numPr>
        <w:tabs>
          <w:tab w:val="left" w:pos="1253"/>
        </w:tabs>
        <w:ind w:right="176"/>
      </w:pPr>
      <w:r>
        <w:t xml:space="preserve">All staff should be aware of early signs and symptoms of acute respiratory infection (such as fever, cough or shortness of breath). Anyone with symptoms of an acute respiratory infection </w:t>
      </w:r>
      <w:r w:rsidRPr="4CFB1B4A">
        <w:rPr>
          <w:b/>
          <w:bCs/>
          <w:i/>
          <w:iCs/>
        </w:rPr>
        <w:t xml:space="preserve">must not </w:t>
      </w:r>
      <w:r>
        <w:t>come to work and must report their symptoms to their healthcare</w:t>
      </w:r>
      <w:r w:rsidR="0030406A">
        <w:t xml:space="preserve"> </w:t>
      </w:r>
      <w:r>
        <w:t>professional</w:t>
      </w:r>
      <w:r w:rsidR="0030406A">
        <w:t xml:space="preserve"> </w:t>
      </w:r>
      <w:r>
        <w:t>or</w:t>
      </w:r>
      <w:r w:rsidR="00D95A0F">
        <w:t xml:space="preserve"> </w:t>
      </w:r>
      <w:r>
        <w:t>Telehealth</w:t>
      </w:r>
      <w:r w:rsidR="0030406A">
        <w:t xml:space="preserve"> </w:t>
      </w:r>
      <w:r>
        <w:rPr>
          <w:rFonts w:ascii="Verdana"/>
        </w:rPr>
        <w:t>(1-866-797-0000)</w:t>
      </w:r>
      <w:r w:rsidR="0030406A">
        <w:rPr>
          <w:rFonts w:ascii="Verdana"/>
        </w:rPr>
        <w:t xml:space="preserve"> </w:t>
      </w:r>
      <w:r>
        <w:t>or</w:t>
      </w:r>
      <w:r w:rsidR="0030406A">
        <w:t xml:space="preserve"> </w:t>
      </w:r>
      <w:r>
        <w:t>Public</w:t>
      </w:r>
      <w:r w:rsidR="0030406A">
        <w:t xml:space="preserve"> </w:t>
      </w:r>
      <w:r>
        <w:t>Health</w:t>
      </w:r>
      <w:r w:rsidR="0030406A">
        <w:t xml:space="preserve"> </w:t>
      </w:r>
      <w:r>
        <w:t>at</w:t>
      </w:r>
      <w:r w:rsidR="0030406A">
        <w:t xml:space="preserve"> </w:t>
      </w:r>
      <w:r>
        <w:t>311</w:t>
      </w:r>
      <w:r w:rsidR="0030406A">
        <w:t xml:space="preserve"> </w:t>
      </w:r>
      <w:r>
        <w:t>or 416-338-7600</w:t>
      </w:r>
    </w:p>
    <w:p w14:paraId="54ED9E09" w14:textId="77777777" w:rsidR="00B159EB" w:rsidRDefault="00B159EB">
      <w:pPr>
        <w:pStyle w:val="BodyText"/>
        <w:rPr>
          <w:sz w:val="20"/>
        </w:rPr>
      </w:pPr>
    </w:p>
    <w:p w14:paraId="54ED9E0A" w14:textId="77777777" w:rsidR="00B159EB" w:rsidRDefault="00B159EB">
      <w:pPr>
        <w:pStyle w:val="BodyText"/>
        <w:spacing w:before="3"/>
        <w:rPr>
          <w:sz w:val="16"/>
        </w:rPr>
      </w:pPr>
    </w:p>
    <w:p w14:paraId="54ED9E0B" w14:textId="77777777" w:rsidR="00B159EB" w:rsidRDefault="00960B34">
      <w:pPr>
        <w:pStyle w:val="Heading1"/>
        <w:spacing w:before="94"/>
      </w:pPr>
      <w:r>
        <w:t>PROTOCOL DETAILS</w:t>
      </w:r>
    </w:p>
    <w:p w14:paraId="54ED9E0C" w14:textId="77777777" w:rsidR="00B159EB" w:rsidRDefault="00B159EB">
      <w:pPr>
        <w:pStyle w:val="BodyText"/>
        <w:spacing w:before="9" w:after="1"/>
        <w:rPr>
          <w:b/>
          <w:sz w:val="2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6418"/>
        <w:gridCol w:w="2108"/>
      </w:tblGrid>
      <w:tr w:rsidR="00B159EB" w14:paraId="54ED9E10" w14:textId="77777777" w:rsidTr="4CFB1B4A">
        <w:trPr>
          <w:trHeight w:val="253"/>
        </w:trPr>
        <w:tc>
          <w:tcPr>
            <w:tcW w:w="826" w:type="dxa"/>
          </w:tcPr>
          <w:p w14:paraId="54ED9E0D" w14:textId="77777777" w:rsidR="00B159EB" w:rsidRDefault="00960B34">
            <w:pPr>
              <w:pStyle w:val="TableParagraph"/>
              <w:spacing w:before="2" w:line="232" w:lineRule="exact"/>
            </w:pPr>
            <w:r>
              <w:t>STEP</w:t>
            </w:r>
          </w:p>
        </w:tc>
        <w:tc>
          <w:tcPr>
            <w:tcW w:w="6418" w:type="dxa"/>
          </w:tcPr>
          <w:p w14:paraId="54ED9E0E" w14:textId="77777777" w:rsidR="00B159EB" w:rsidRDefault="00960B34">
            <w:pPr>
              <w:pStyle w:val="TableParagraph"/>
              <w:spacing w:before="2" w:line="232" w:lineRule="exact"/>
            </w:pPr>
            <w:r>
              <w:t>ACTION</w:t>
            </w:r>
          </w:p>
        </w:tc>
        <w:tc>
          <w:tcPr>
            <w:tcW w:w="2108" w:type="dxa"/>
          </w:tcPr>
          <w:p w14:paraId="54ED9E0F" w14:textId="77777777" w:rsidR="00B159EB" w:rsidRDefault="00960B34">
            <w:pPr>
              <w:pStyle w:val="TableParagraph"/>
              <w:spacing w:before="2" w:line="232" w:lineRule="exact"/>
            </w:pPr>
            <w:r>
              <w:t>BY WHOM</w:t>
            </w:r>
          </w:p>
        </w:tc>
      </w:tr>
      <w:tr w:rsidR="00B159EB" w14:paraId="54ED9E14" w14:textId="77777777" w:rsidTr="4CFB1B4A">
        <w:trPr>
          <w:trHeight w:val="2277"/>
        </w:trPr>
        <w:tc>
          <w:tcPr>
            <w:tcW w:w="826" w:type="dxa"/>
          </w:tcPr>
          <w:p w14:paraId="54ED9E11" w14:textId="77777777" w:rsidR="00B159EB" w:rsidRDefault="00960B34">
            <w:pPr>
              <w:pStyle w:val="TableParagraph"/>
            </w:pPr>
            <w:r>
              <w:t>1</w:t>
            </w:r>
          </w:p>
        </w:tc>
        <w:tc>
          <w:tcPr>
            <w:tcW w:w="6418" w:type="dxa"/>
          </w:tcPr>
          <w:p w14:paraId="54ED9E12" w14:textId="53764B63" w:rsidR="00B159EB" w:rsidRDefault="00960B34">
            <w:pPr>
              <w:pStyle w:val="TableParagraph"/>
              <w:ind w:right="132"/>
            </w:pPr>
            <w:r>
              <w:t xml:space="preserve">An </w:t>
            </w:r>
            <w:r>
              <w:rPr>
                <w:spacing w:val="-4"/>
              </w:rPr>
              <w:t xml:space="preserve">active screening </w:t>
            </w:r>
            <w:r>
              <w:rPr>
                <w:spacing w:val="-3"/>
              </w:rPr>
              <w:t xml:space="preserve">of anyone </w:t>
            </w:r>
            <w:r>
              <w:rPr>
                <w:spacing w:val="-4"/>
              </w:rPr>
              <w:t xml:space="preserve">coming </w:t>
            </w:r>
            <w:r>
              <w:rPr>
                <w:spacing w:val="-3"/>
              </w:rPr>
              <w:t xml:space="preserve">into </w:t>
            </w:r>
            <w:r>
              <w:t xml:space="preserve">a </w:t>
            </w:r>
            <w:r>
              <w:rPr>
                <w:spacing w:val="-4"/>
              </w:rPr>
              <w:t xml:space="preserve">location </w:t>
            </w:r>
            <w:r>
              <w:rPr>
                <w:spacing w:val="-3"/>
              </w:rPr>
              <w:t xml:space="preserve">will </w:t>
            </w:r>
            <w:r>
              <w:t xml:space="preserve">be </w:t>
            </w:r>
            <w:r>
              <w:rPr>
                <w:spacing w:val="-4"/>
              </w:rPr>
              <w:t xml:space="preserve">conducted before entering </w:t>
            </w:r>
            <w:r>
              <w:t xml:space="preserve">the </w:t>
            </w:r>
            <w:r>
              <w:rPr>
                <w:spacing w:val="-4"/>
              </w:rPr>
              <w:t xml:space="preserve">location. </w:t>
            </w:r>
            <w:r>
              <w:rPr>
                <w:spacing w:val="-3"/>
              </w:rPr>
              <w:t xml:space="preserve">Active </w:t>
            </w:r>
            <w:r>
              <w:rPr>
                <w:spacing w:val="-4"/>
              </w:rPr>
              <w:t xml:space="preserve">screening </w:t>
            </w:r>
            <w:r>
              <w:t xml:space="preserve">is </w:t>
            </w:r>
            <w:r>
              <w:rPr>
                <w:spacing w:val="-3"/>
              </w:rPr>
              <w:t xml:space="preserve">also </w:t>
            </w:r>
            <w:r>
              <w:rPr>
                <w:spacing w:val="-4"/>
              </w:rPr>
              <w:t xml:space="preserve">encouraged </w:t>
            </w:r>
            <w:r>
              <w:t xml:space="preserve">in </w:t>
            </w:r>
            <w:r>
              <w:rPr>
                <w:spacing w:val="-4"/>
              </w:rPr>
              <w:t xml:space="preserve">advance </w:t>
            </w:r>
            <w:r>
              <w:rPr>
                <w:spacing w:val="-3"/>
              </w:rPr>
              <w:t xml:space="preserve">of anyone </w:t>
            </w:r>
            <w:r>
              <w:rPr>
                <w:spacing w:val="-4"/>
              </w:rPr>
              <w:t xml:space="preserve">coming </w:t>
            </w:r>
            <w:r>
              <w:rPr>
                <w:spacing w:val="-3"/>
              </w:rPr>
              <w:t xml:space="preserve">into </w:t>
            </w:r>
            <w:r>
              <w:t xml:space="preserve">a </w:t>
            </w:r>
            <w:r>
              <w:rPr>
                <w:spacing w:val="-4"/>
              </w:rPr>
              <w:t>location, where pos</w:t>
            </w:r>
            <w:r w:rsidR="00634433">
              <w:rPr>
                <w:spacing w:val="-4"/>
              </w:rPr>
              <w:t xml:space="preserve">sible. </w:t>
            </w:r>
            <w:r>
              <w:rPr>
                <w:spacing w:val="-3"/>
              </w:rPr>
              <w:t xml:space="preserve">The </w:t>
            </w:r>
            <w:r>
              <w:rPr>
                <w:spacing w:val="-4"/>
              </w:rPr>
              <w:t xml:space="preserve">Visitor </w:t>
            </w:r>
            <w:r>
              <w:t xml:space="preserve">Log </w:t>
            </w:r>
            <w:r>
              <w:rPr>
                <w:spacing w:val="-3"/>
              </w:rPr>
              <w:t xml:space="preserve">will </w:t>
            </w:r>
            <w:r>
              <w:t xml:space="preserve">be </w:t>
            </w:r>
            <w:r>
              <w:rPr>
                <w:spacing w:val="-3"/>
              </w:rPr>
              <w:t xml:space="preserve">used </w:t>
            </w:r>
            <w:r>
              <w:t xml:space="preserve">to </w:t>
            </w:r>
            <w:r>
              <w:rPr>
                <w:spacing w:val="-3"/>
              </w:rPr>
              <w:t xml:space="preserve">record </w:t>
            </w:r>
            <w:r>
              <w:t xml:space="preserve">the </w:t>
            </w:r>
            <w:r>
              <w:rPr>
                <w:spacing w:val="-4"/>
              </w:rPr>
              <w:t xml:space="preserve">required information </w:t>
            </w:r>
            <w:r>
              <w:rPr>
                <w:spacing w:val="-3"/>
              </w:rPr>
              <w:t xml:space="preserve">for all </w:t>
            </w:r>
            <w:r>
              <w:rPr>
                <w:spacing w:val="-4"/>
              </w:rPr>
              <w:t xml:space="preserve">individuals seeking </w:t>
            </w:r>
            <w:r>
              <w:rPr>
                <w:spacing w:val="-3"/>
              </w:rPr>
              <w:t xml:space="preserve">entry </w:t>
            </w:r>
            <w:r>
              <w:t xml:space="preserve">to the </w:t>
            </w:r>
            <w:r>
              <w:rPr>
                <w:spacing w:val="-4"/>
              </w:rPr>
              <w:t xml:space="preserve">location. </w:t>
            </w:r>
            <w:r>
              <w:t xml:space="preserve">A </w:t>
            </w:r>
            <w:r>
              <w:rPr>
                <w:spacing w:val="-3"/>
              </w:rPr>
              <w:t xml:space="preserve">mask will be </w:t>
            </w:r>
            <w:r>
              <w:rPr>
                <w:spacing w:val="-4"/>
              </w:rPr>
              <w:t xml:space="preserve">provided </w:t>
            </w:r>
            <w:r>
              <w:t xml:space="preserve">to </w:t>
            </w:r>
            <w:r>
              <w:rPr>
                <w:spacing w:val="-3"/>
              </w:rPr>
              <w:t xml:space="preserve">anyone </w:t>
            </w:r>
            <w:r>
              <w:rPr>
                <w:spacing w:val="-4"/>
              </w:rPr>
              <w:t xml:space="preserve">entering </w:t>
            </w:r>
            <w:r>
              <w:t xml:space="preserve">the </w:t>
            </w:r>
            <w:r>
              <w:rPr>
                <w:spacing w:val="-4"/>
              </w:rPr>
              <w:t xml:space="preserve">location </w:t>
            </w:r>
            <w:r>
              <w:t xml:space="preserve">to be </w:t>
            </w:r>
            <w:r>
              <w:rPr>
                <w:spacing w:val="-3"/>
              </w:rPr>
              <w:t xml:space="preserve">worn for the </w:t>
            </w:r>
            <w:r>
              <w:rPr>
                <w:spacing w:val="-4"/>
              </w:rPr>
              <w:t xml:space="preserve">duration </w:t>
            </w:r>
            <w:r>
              <w:rPr>
                <w:spacing w:val="-3"/>
              </w:rPr>
              <w:t xml:space="preserve">of their stay </w:t>
            </w:r>
            <w:r>
              <w:t xml:space="preserve">or </w:t>
            </w:r>
            <w:r>
              <w:rPr>
                <w:spacing w:val="-3"/>
              </w:rPr>
              <w:t xml:space="preserve">shift. </w:t>
            </w:r>
            <w:r>
              <w:rPr>
                <w:spacing w:val="-4"/>
              </w:rPr>
              <w:t xml:space="preserve">Staff visiting Regional Offices </w:t>
            </w:r>
            <w:r>
              <w:t xml:space="preserve">or </w:t>
            </w:r>
            <w:r>
              <w:rPr>
                <w:spacing w:val="-4"/>
              </w:rPr>
              <w:t xml:space="preserve">Head </w:t>
            </w:r>
            <w:r>
              <w:rPr>
                <w:spacing w:val="-3"/>
              </w:rPr>
              <w:t xml:space="preserve">Office will not </w:t>
            </w:r>
            <w:r>
              <w:t xml:space="preserve">be </w:t>
            </w:r>
            <w:r>
              <w:rPr>
                <w:spacing w:val="-4"/>
              </w:rPr>
              <w:t xml:space="preserve">required </w:t>
            </w:r>
            <w:r>
              <w:t xml:space="preserve">to </w:t>
            </w:r>
            <w:r>
              <w:rPr>
                <w:spacing w:val="-4"/>
              </w:rPr>
              <w:t xml:space="preserve">wear </w:t>
            </w:r>
            <w:r>
              <w:t>a</w:t>
            </w:r>
            <w:r w:rsidR="0030406A">
              <w:t xml:space="preserve"> </w:t>
            </w:r>
            <w:r>
              <w:rPr>
                <w:spacing w:val="-3"/>
              </w:rPr>
              <w:t>mask.</w:t>
            </w:r>
          </w:p>
        </w:tc>
        <w:tc>
          <w:tcPr>
            <w:tcW w:w="2108" w:type="dxa"/>
          </w:tcPr>
          <w:p w14:paraId="54ED9E13" w14:textId="77777777" w:rsidR="00B159EB" w:rsidRDefault="00960B34">
            <w:pPr>
              <w:pStyle w:val="TableParagraph"/>
              <w:ind w:right="246"/>
            </w:pPr>
            <w:r>
              <w:t>Shift charge as identified on each shift or designate</w:t>
            </w:r>
          </w:p>
        </w:tc>
      </w:tr>
      <w:tr w:rsidR="00B159EB" w14:paraId="54ED9E18" w14:textId="77777777" w:rsidTr="4CFB1B4A">
        <w:trPr>
          <w:trHeight w:val="1516"/>
        </w:trPr>
        <w:tc>
          <w:tcPr>
            <w:tcW w:w="826" w:type="dxa"/>
          </w:tcPr>
          <w:p w14:paraId="54ED9E15" w14:textId="77777777" w:rsidR="00B159EB" w:rsidRDefault="00960B34">
            <w:pPr>
              <w:pStyle w:val="TableParagraph"/>
            </w:pPr>
            <w:r>
              <w:t>2</w:t>
            </w:r>
          </w:p>
        </w:tc>
        <w:tc>
          <w:tcPr>
            <w:tcW w:w="6418" w:type="dxa"/>
          </w:tcPr>
          <w:p w14:paraId="54ED9E16" w14:textId="0722A92D" w:rsidR="00B159EB" w:rsidRDefault="00960B34">
            <w:pPr>
              <w:pStyle w:val="TableParagraph"/>
            </w:pPr>
            <w:r>
              <w:rPr>
                <w:spacing w:val="-4"/>
              </w:rPr>
              <w:t xml:space="preserve">Staff conducting </w:t>
            </w:r>
            <w:r>
              <w:rPr>
                <w:spacing w:val="-3"/>
              </w:rPr>
              <w:t xml:space="preserve">the </w:t>
            </w:r>
            <w:r>
              <w:rPr>
                <w:spacing w:val="-4"/>
              </w:rPr>
              <w:t xml:space="preserve">screening </w:t>
            </w:r>
            <w:r>
              <w:rPr>
                <w:spacing w:val="-3"/>
              </w:rPr>
              <w:t xml:space="preserve">will ask </w:t>
            </w:r>
            <w:r>
              <w:t xml:space="preserve">the </w:t>
            </w:r>
            <w:r>
              <w:rPr>
                <w:spacing w:val="-4"/>
              </w:rPr>
              <w:t xml:space="preserve">“active screening questions” provided. </w:t>
            </w:r>
            <w:r w:rsidR="009853F3" w:rsidRPr="009853F3">
              <w:rPr>
                <w:b/>
                <w:bCs/>
                <w:spacing w:val="-4"/>
              </w:rPr>
              <w:t xml:space="preserve">Refer to Appendix A: Active Screen Questions. </w:t>
            </w:r>
            <w:r>
              <w:rPr>
                <w:spacing w:val="-4"/>
              </w:rPr>
              <w:t xml:space="preserve">These questions provide basic information </w:t>
            </w:r>
            <w:r>
              <w:rPr>
                <w:spacing w:val="-3"/>
              </w:rPr>
              <w:t xml:space="preserve">only. </w:t>
            </w:r>
            <w:r>
              <w:t xml:space="preserve">It is </w:t>
            </w:r>
            <w:r>
              <w:rPr>
                <w:spacing w:val="-3"/>
              </w:rPr>
              <w:t xml:space="preserve">not </w:t>
            </w:r>
            <w:r>
              <w:rPr>
                <w:spacing w:val="-4"/>
              </w:rPr>
              <w:t xml:space="preserve">intended </w:t>
            </w:r>
            <w:r>
              <w:t xml:space="preserve">to </w:t>
            </w:r>
            <w:r>
              <w:rPr>
                <w:spacing w:val="-3"/>
              </w:rPr>
              <w:t xml:space="preserve">take the place of medical </w:t>
            </w:r>
            <w:r>
              <w:rPr>
                <w:spacing w:val="-4"/>
              </w:rPr>
              <w:t xml:space="preserve">advice, diagnosis, </w:t>
            </w:r>
            <w:r>
              <w:t xml:space="preserve">or </w:t>
            </w:r>
            <w:r>
              <w:rPr>
                <w:spacing w:val="-4"/>
              </w:rPr>
              <w:t xml:space="preserve">treatment. Staff conducting </w:t>
            </w:r>
            <w:r>
              <w:rPr>
                <w:spacing w:val="-3"/>
              </w:rPr>
              <w:t xml:space="preserve">the active </w:t>
            </w:r>
            <w:r>
              <w:rPr>
                <w:spacing w:val="-4"/>
              </w:rPr>
              <w:t xml:space="preserve">screening </w:t>
            </w:r>
            <w:r>
              <w:rPr>
                <w:spacing w:val="-3"/>
              </w:rPr>
              <w:t xml:space="preserve">will </w:t>
            </w:r>
            <w:r>
              <w:rPr>
                <w:spacing w:val="-4"/>
              </w:rPr>
              <w:t xml:space="preserve">complete </w:t>
            </w:r>
            <w:r>
              <w:t xml:space="preserve">the </w:t>
            </w:r>
            <w:r>
              <w:rPr>
                <w:spacing w:val="-4"/>
              </w:rPr>
              <w:t xml:space="preserve">Visitor </w:t>
            </w:r>
            <w:r>
              <w:rPr>
                <w:spacing w:val="-3"/>
              </w:rPr>
              <w:t xml:space="preserve">Log for </w:t>
            </w:r>
            <w:r>
              <w:t xml:space="preserve">the </w:t>
            </w:r>
            <w:r>
              <w:rPr>
                <w:spacing w:val="-5"/>
              </w:rPr>
              <w:t>visitor</w:t>
            </w:r>
          </w:p>
        </w:tc>
        <w:tc>
          <w:tcPr>
            <w:tcW w:w="2108" w:type="dxa"/>
          </w:tcPr>
          <w:p w14:paraId="54ED9E17" w14:textId="77777777" w:rsidR="00B159EB" w:rsidRDefault="00960B34">
            <w:pPr>
              <w:pStyle w:val="TableParagraph"/>
              <w:ind w:right="246"/>
            </w:pPr>
            <w:r>
              <w:t>Shift charge as identified on each shift or designate</w:t>
            </w:r>
          </w:p>
        </w:tc>
      </w:tr>
      <w:tr w:rsidR="00B159EB" w14:paraId="54ED9E1C" w14:textId="77777777" w:rsidTr="4CFB1B4A">
        <w:trPr>
          <w:trHeight w:val="760"/>
        </w:trPr>
        <w:tc>
          <w:tcPr>
            <w:tcW w:w="826" w:type="dxa"/>
          </w:tcPr>
          <w:p w14:paraId="54ED9E19" w14:textId="77777777" w:rsidR="00B159EB" w:rsidRDefault="00960B34">
            <w:pPr>
              <w:pStyle w:val="TableParagraph"/>
              <w:spacing w:before="2"/>
            </w:pPr>
            <w:r>
              <w:t>3</w:t>
            </w:r>
          </w:p>
        </w:tc>
        <w:tc>
          <w:tcPr>
            <w:tcW w:w="6418" w:type="dxa"/>
          </w:tcPr>
          <w:p w14:paraId="54ED9E1A" w14:textId="77777777" w:rsidR="00B159EB" w:rsidRDefault="00960B34">
            <w:pPr>
              <w:pStyle w:val="TableParagraph"/>
              <w:spacing w:before="2"/>
              <w:ind w:right="777"/>
            </w:pPr>
            <w:r>
              <w:t xml:space="preserve">If </w:t>
            </w:r>
            <w:r>
              <w:rPr>
                <w:spacing w:val="-3"/>
              </w:rPr>
              <w:t xml:space="preserve">all </w:t>
            </w:r>
            <w:r>
              <w:rPr>
                <w:spacing w:val="-4"/>
              </w:rPr>
              <w:t xml:space="preserve">answers </w:t>
            </w:r>
            <w:r>
              <w:rPr>
                <w:spacing w:val="-3"/>
              </w:rPr>
              <w:t xml:space="preserve">are NO </w:t>
            </w:r>
            <w:r>
              <w:rPr>
                <w:spacing w:val="-4"/>
              </w:rPr>
              <w:t xml:space="preserve">permit </w:t>
            </w:r>
            <w:r>
              <w:rPr>
                <w:spacing w:val="-3"/>
              </w:rPr>
              <w:t xml:space="preserve">the </w:t>
            </w:r>
            <w:r>
              <w:rPr>
                <w:spacing w:val="-4"/>
              </w:rPr>
              <w:t xml:space="preserve">person </w:t>
            </w:r>
            <w:r>
              <w:rPr>
                <w:spacing w:val="-3"/>
              </w:rPr>
              <w:t xml:space="preserve">entry </w:t>
            </w:r>
            <w:r>
              <w:t xml:space="preserve">as </w:t>
            </w:r>
            <w:r>
              <w:rPr>
                <w:spacing w:val="-3"/>
              </w:rPr>
              <w:t xml:space="preserve">they </w:t>
            </w:r>
            <w:r>
              <w:rPr>
                <w:spacing w:val="-4"/>
              </w:rPr>
              <w:t xml:space="preserve">have </w:t>
            </w:r>
            <w:r>
              <w:rPr>
                <w:spacing w:val="-3"/>
              </w:rPr>
              <w:t xml:space="preserve">passed the </w:t>
            </w:r>
            <w:r>
              <w:rPr>
                <w:spacing w:val="-4"/>
              </w:rPr>
              <w:t>screening.</w:t>
            </w:r>
          </w:p>
        </w:tc>
        <w:tc>
          <w:tcPr>
            <w:tcW w:w="2108" w:type="dxa"/>
          </w:tcPr>
          <w:p w14:paraId="54ED9E1B" w14:textId="77777777" w:rsidR="00B159EB" w:rsidRDefault="00960B34">
            <w:pPr>
              <w:pStyle w:val="TableParagraph"/>
              <w:spacing w:before="7" w:line="252" w:lineRule="exact"/>
              <w:ind w:right="246"/>
            </w:pPr>
            <w:r>
              <w:t>Shift charge as identified on each shift or designate</w:t>
            </w:r>
          </w:p>
        </w:tc>
      </w:tr>
      <w:tr w:rsidR="00B159EB" w14:paraId="54ED9E23" w14:textId="77777777" w:rsidTr="00676509">
        <w:trPr>
          <w:trHeight w:val="2218"/>
        </w:trPr>
        <w:tc>
          <w:tcPr>
            <w:tcW w:w="826" w:type="dxa"/>
          </w:tcPr>
          <w:p w14:paraId="54ED9E1D" w14:textId="77777777" w:rsidR="00B159EB" w:rsidRDefault="00960B34">
            <w:pPr>
              <w:pStyle w:val="TableParagraph"/>
              <w:spacing w:line="250" w:lineRule="exact"/>
            </w:pPr>
            <w:r>
              <w:t>4</w:t>
            </w:r>
          </w:p>
        </w:tc>
        <w:tc>
          <w:tcPr>
            <w:tcW w:w="6418" w:type="dxa"/>
          </w:tcPr>
          <w:p w14:paraId="54ED9E1E" w14:textId="77777777" w:rsidR="00B159EB" w:rsidRDefault="00960B34">
            <w:pPr>
              <w:pStyle w:val="TableParagraph"/>
              <w:ind w:right="184"/>
            </w:pPr>
            <w:r>
              <w:t xml:space="preserve">If any </w:t>
            </w:r>
            <w:r>
              <w:rPr>
                <w:spacing w:val="-3"/>
              </w:rPr>
              <w:t xml:space="preserve">of </w:t>
            </w:r>
            <w:r>
              <w:t xml:space="preserve">the </w:t>
            </w:r>
            <w:r>
              <w:rPr>
                <w:spacing w:val="-4"/>
              </w:rPr>
              <w:t xml:space="preserve">answers </w:t>
            </w:r>
            <w:r>
              <w:rPr>
                <w:spacing w:val="-3"/>
              </w:rPr>
              <w:t xml:space="preserve">are YES or </w:t>
            </w:r>
            <w:r>
              <w:t xml:space="preserve">the </w:t>
            </w:r>
            <w:r>
              <w:rPr>
                <w:spacing w:val="-4"/>
              </w:rPr>
              <w:t xml:space="preserve">person refuses </w:t>
            </w:r>
            <w:r>
              <w:t xml:space="preserve">to </w:t>
            </w:r>
            <w:r>
              <w:rPr>
                <w:spacing w:val="-5"/>
              </w:rPr>
              <w:t xml:space="preserve">answer </w:t>
            </w:r>
            <w:r>
              <w:t xml:space="preserve">any </w:t>
            </w:r>
            <w:r>
              <w:rPr>
                <w:spacing w:val="-3"/>
              </w:rPr>
              <w:t xml:space="preserve">of the </w:t>
            </w:r>
            <w:r>
              <w:rPr>
                <w:spacing w:val="-4"/>
              </w:rPr>
              <w:t xml:space="preserve">questions, </w:t>
            </w:r>
            <w:r>
              <w:rPr>
                <w:spacing w:val="-3"/>
              </w:rPr>
              <w:t xml:space="preserve">then they have </w:t>
            </w:r>
            <w:r>
              <w:rPr>
                <w:spacing w:val="-4"/>
              </w:rPr>
              <w:t xml:space="preserve">failed </w:t>
            </w:r>
            <w:r>
              <w:rPr>
                <w:spacing w:val="-3"/>
              </w:rPr>
              <w:t xml:space="preserve">the </w:t>
            </w:r>
            <w:r>
              <w:rPr>
                <w:spacing w:val="-4"/>
              </w:rPr>
              <w:t>screening.</w:t>
            </w:r>
          </w:p>
          <w:p w14:paraId="54ED9E1F" w14:textId="77777777" w:rsidR="00B159EB" w:rsidRDefault="00960B34">
            <w:pPr>
              <w:pStyle w:val="TableParagraph"/>
            </w:pPr>
            <w:r>
              <w:rPr>
                <w:spacing w:val="-4"/>
              </w:rPr>
              <w:t xml:space="preserve">Directions </w:t>
            </w:r>
            <w:r>
              <w:rPr>
                <w:spacing w:val="-3"/>
              </w:rPr>
              <w:t xml:space="preserve">under the </w:t>
            </w:r>
            <w:r>
              <w:rPr>
                <w:spacing w:val="-4"/>
              </w:rPr>
              <w:t xml:space="preserve">positive screening section below </w:t>
            </w:r>
            <w:r>
              <w:rPr>
                <w:spacing w:val="-3"/>
              </w:rPr>
              <w:t xml:space="preserve">must be </w:t>
            </w:r>
            <w:r>
              <w:rPr>
                <w:spacing w:val="-4"/>
              </w:rPr>
              <w:t>followed.</w:t>
            </w:r>
          </w:p>
          <w:p w14:paraId="54ED9E20" w14:textId="77777777" w:rsidR="00B159EB" w:rsidRDefault="00B159EB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54ED9E21" w14:textId="0942CB61" w:rsidR="00B159EB" w:rsidRDefault="00960B34" w:rsidP="00676509">
            <w:pPr>
              <w:pStyle w:val="TableParagraph"/>
              <w:ind w:right="184"/>
            </w:pPr>
            <w:r>
              <w:t xml:space="preserve">If </w:t>
            </w:r>
            <w:r>
              <w:rPr>
                <w:spacing w:val="-3"/>
              </w:rPr>
              <w:t xml:space="preserve">the </w:t>
            </w:r>
            <w:r>
              <w:rPr>
                <w:spacing w:val="-4"/>
              </w:rPr>
              <w:t xml:space="preserve">person </w:t>
            </w:r>
            <w:r>
              <w:rPr>
                <w:spacing w:val="-3"/>
              </w:rPr>
              <w:t xml:space="preserve">being </w:t>
            </w:r>
            <w:r>
              <w:rPr>
                <w:spacing w:val="-4"/>
              </w:rPr>
              <w:t xml:space="preserve">screened </w:t>
            </w:r>
            <w:r>
              <w:t xml:space="preserve">is </w:t>
            </w:r>
            <w:r w:rsidR="0030406A">
              <w:t xml:space="preserve">a person supported </w:t>
            </w:r>
            <w:r>
              <w:rPr>
                <w:spacing w:val="-4"/>
              </w:rPr>
              <w:t xml:space="preserve">who </w:t>
            </w:r>
            <w:r>
              <w:rPr>
                <w:spacing w:val="-3"/>
              </w:rPr>
              <w:t xml:space="preserve">resides </w:t>
            </w:r>
            <w:r>
              <w:t xml:space="preserve">in </w:t>
            </w:r>
            <w:r>
              <w:rPr>
                <w:spacing w:val="-3"/>
              </w:rPr>
              <w:t xml:space="preserve">that </w:t>
            </w:r>
            <w:r>
              <w:rPr>
                <w:spacing w:val="-4"/>
              </w:rPr>
              <w:t xml:space="preserve">location </w:t>
            </w:r>
            <w:r>
              <w:rPr>
                <w:spacing w:val="-3"/>
              </w:rPr>
              <w:t xml:space="preserve">and fails </w:t>
            </w:r>
            <w:r>
              <w:t xml:space="preserve">the </w:t>
            </w:r>
            <w:r>
              <w:rPr>
                <w:spacing w:val="-4"/>
              </w:rPr>
              <w:t xml:space="preserve">screening, refer </w:t>
            </w:r>
            <w:r>
              <w:t>to</w:t>
            </w:r>
            <w:r w:rsidR="32FB1CEF">
              <w:t xml:space="preserve"> your</w:t>
            </w:r>
            <w:r w:rsidR="0030406A">
              <w:t xml:space="preserve"> </w:t>
            </w:r>
            <w:r>
              <w:rPr>
                <w:spacing w:val="-4"/>
              </w:rPr>
              <w:t xml:space="preserve">“Response </w:t>
            </w:r>
            <w:r>
              <w:rPr>
                <w:spacing w:val="-3"/>
              </w:rPr>
              <w:t xml:space="preserve">Guide </w:t>
            </w:r>
            <w:r>
              <w:rPr>
                <w:spacing w:val="-4"/>
              </w:rPr>
              <w:t>Covid-</w:t>
            </w:r>
            <w:r w:rsidR="00634433">
              <w:rPr>
                <w:spacing w:val="-4"/>
              </w:rPr>
              <w:t>19 Symptomatic</w:t>
            </w:r>
            <w:r>
              <w:rPr>
                <w:spacing w:val="-4"/>
              </w:rPr>
              <w:t xml:space="preserve"> Individuals</w:t>
            </w:r>
            <w:r w:rsidR="0030406A">
              <w:rPr>
                <w:spacing w:val="-4"/>
              </w:rPr>
              <w:t xml:space="preserve"> </w:t>
            </w:r>
            <w:r>
              <w:t xml:space="preserve">and </w:t>
            </w:r>
            <w:r>
              <w:rPr>
                <w:spacing w:val="-4"/>
              </w:rPr>
              <w:t>Staff</w:t>
            </w:r>
            <w:r w:rsidR="0030406A">
              <w:rPr>
                <w:spacing w:val="-4"/>
              </w:rPr>
              <w:t>.</w:t>
            </w:r>
            <w:r>
              <w:rPr>
                <w:spacing w:val="-4"/>
              </w:rPr>
              <w:t>”</w:t>
            </w:r>
          </w:p>
        </w:tc>
        <w:tc>
          <w:tcPr>
            <w:tcW w:w="2108" w:type="dxa"/>
          </w:tcPr>
          <w:p w14:paraId="54ED9E22" w14:textId="77777777" w:rsidR="00B159EB" w:rsidRDefault="00960B34">
            <w:pPr>
              <w:pStyle w:val="TableParagraph"/>
              <w:ind w:right="246"/>
            </w:pPr>
            <w:r>
              <w:t>Shift charge as identified on each shift or designate</w:t>
            </w:r>
          </w:p>
        </w:tc>
      </w:tr>
      <w:tr w:rsidR="007A6A5D" w14:paraId="54ED9E28" w14:textId="77777777" w:rsidTr="007A6A5D">
        <w:trPr>
          <w:trHeight w:val="70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9E24" w14:textId="77777777" w:rsidR="007A6A5D" w:rsidRDefault="007A6A5D" w:rsidP="007A6A5D">
            <w:pPr>
              <w:pStyle w:val="TableParagraph"/>
              <w:spacing w:line="250" w:lineRule="exact"/>
            </w:pPr>
            <w:r>
              <w:t>5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9E25" w14:textId="77777777" w:rsidR="007A6A5D" w:rsidRDefault="007A6A5D" w:rsidP="007A6A5D">
            <w:pPr>
              <w:pStyle w:val="TableParagraph"/>
              <w:ind w:right="184"/>
            </w:pPr>
            <w:r w:rsidRPr="007A6A5D">
              <w:t xml:space="preserve">Staff are </w:t>
            </w:r>
            <w:r>
              <w:t xml:space="preserve">to </w:t>
            </w:r>
            <w:r w:rsidRPr="007A6A5D">
              <w:t xml:space="preserve">report failed screening </w:t>
            </w:r>
            <w:r>
              <w:t xml:space="preserve">to </w:t>
            </w:r>
            <w:r w:rsidRPr="007A6A5D">
              <w:t>their Program Supervisor/Manager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9E26" w14:textId="77777777" w:rsidR="007A6A5D" w:rsidRDefault="007A6A5D" w:rsidP="007A6A5D">
            <w:pPr>
              <w:pStyle w:val="TableParagraph"/>
              <w:ind w:right="246"/>
            </w:pPr>
            <w:r w:rsidRPr="007A6A5D">
              <w:t xml:space="preserve">Shift charge as identified </w:t>
            </w:r>
            <w:r>
              <w:t xml:space="preserve">on </w:t>
            </w:r>
            <w:r w:rsidRPr="007A6A5D">
              <w:t>each</w:t>
            </w:r>
          </w:p>
          <w:p w14:paraId="54ED9E27" w14:textId="77777777" w:rsidR="007A6A5D" w:rsidRDefault="007A6A5D" w:rsidP="007A6A5D">
            <w:pPr>
              <w:pStyle w:val="TableParagraph"/>
              <w:ind w:right="246"/>
            </w:pPr>
            <w:r w:rsidRPr="007A6A5D">
              <w:t>shift or designate</w:t>
            </w:r>
          </w:p>
        </w:tc>
      </w:tr>
    </w:tbl>
    <w:p w14:paraId="54ED9E29" w14:textId="77777777" w:rsidR="00B159EB" w:rsidRDefault="00B159EB">
      <w:pPr>
        <w:sectPr w:rsidR="00B159EB" w:rsidSect="007A6A5D">
          <w:headerReference w:type="default" r:id="rId13"/>
          <w:footerReference w:type="default" r:id="rId14"/>
          <w:pgSz w:w="12240" w:h="15840"/>
          <w:pgMar w:top="1435" w:right="1320" w:bottom="1080" w:left="1320" w:header="720" w:footer="1185" w:gutter="0"/>
          <w:cols w:space="720"/>
        </w:sectPr>
      </w:pPr>
    </w:p>
    <w:p w14:paraId="54ED9E2A" w14:textId="77777777" w:rsidR="00B159EB" w:rsidRDefault="00B159EB">
      <w:pPr>
        <w:pStyle w:val="BodyText"/>
        <w:spacing w:before="3" w:after="1"/>
        <w:rPr>
          <w:b/>
        </w:rPr>
      </w:pPr>
    </w:p>
    <w:p w14:paraId="54ED9E2B" w14:textId="77777777" w:rsidR="00B159EB" w:rsidRDefault="00B159EB">
      <w:pPr>
        <w:pStyle w:val="BodyText"/>
        <w:spacing w:before="8"/>
        <w:rPr>
          <w:b/>
          <w:sz w:val="13"/>
        </w:rPr>
      </w:pPr>
    </w:p>
    <w:p w14:paraId="54ED9E2C" w14:textId="77777777" w:rsidR="00B159EB" w:rsidRDefault="00960B34">
      <w:pPr>
        <w:spacing w:before="94"/>
        <w:ind w:left="120"/>
        <w:rPr>
          <w:b/>
        </w:rPr>
      </w:pPr>
      <w:r>
        <w:rPr>
          <w:b/>
        </w:rPr>
        <w:t>POSITIVE SCREENING: WHAT TO DO?</w:t>
      </w:r>
    </w:p>
    <w:p w14:paraId="54ED9E2D" w14:textId="77777777" w:rsidR="00B159EB" w:rsidRDefault="00B159EB">
      <w:pPr>
        <w:pStyle w:val="BodyText"/>
        <w:spacing w:before="5"/>
        <w:rPr>
          <w:b/>
          <w:sz w:val="32"/>
        </w:rPr>
      </w:pPr>
    </w:p>
    <w:p w14:paraId="54ED9E2E" w14:textId="77777777" w:rsidR="00B159EB" w:rsidRDefault="00960B34">
      <w:pPr>
        <w:pStyle w:val="BodyText"/>
        <w:spacing w:before="1"/>
        <w:ind w:left="120" w:right="448" w:hanging="1"/>
      </w:pPr>
      <w:r>
        <w:t>The staff responsible for conducting the active screening will complete the “Visitors Log</w:t>
      </w:r>
      <w:r w:rsidR="0030406A">
        <w:t>,”</w:t>
      </w:r>
      <w:r>
        <w:t xml:space="preserve"> ask each of the </w:t>
      </w:r>
      <w:r w:rsidRPr="004944B2">
        <w:rPr>
          <w:b/>
        </w:rPr>
        <w:t>active screening questions</w:t>
      </w:r>
      <w:r>
        <w:t xml:space="preserve"> and follow the instruction</w:t>
      </w:r>
      <w:r w:rsidR="004944B2">
        <w:t>s provided with the question</w:t>
      </w:r>
      <w:r>
        <w:t xml:space="preserve"> should any of the questions be answered as “yes”.</w:t>
      </w:r>
    </w:p>
    <w:p w14:paraId="54ED9E2F" w14:textId="77777777" w:rsidR="00B159EB" w:rsidRDefault="00B159EB">
      <w:pPr>
        <w:pStyle w:val="BodyText"/>
        <w:spacing w:before="3"/>
      </w:pPr>
    </w:p>
    <w:p w14:paraId="54ED9E30" w14:textId="77777777" w:rsidR="00B159EB" w:rsidRDefault="00960B34">
      <w:pPr>
        <w:pStyle w:val="BodyText"/>
        <w:spacing w:before="161"/>
        <w:ind w:left="120" w:right="122"/>
      </w:pPr>
      <w:r>
        <w:t>Should an individual in service that resides at the home with other individuals answer “yes” to any of the active screening questions or demonstrates flu-like symptoms, separate the individual showing symptoms from others. The individual should be encouraged to wear a mask. Staff will use the appropriate level of precautions and follow the steps outlined in the Response Guide COVID-19 Symptomatic Individuals and Staff</w:t>
      </w:r>
      <w:r w:rsidR="19F7872E">
        <w:t>.</w:t>
      </w:r>
    </w:p>
    <w:p w14:paraId="54ED9E31" w14:textId="77777777" w:rsidR="4CFB1B4A" w:rsidRDefault="4CFB1B4A" w:rsidP="4CFB1B4A">
      <w:pPr>
        <w:pStyle w:val="Heading1"/>
        <w:spacing w:before="10"/>
      </w:pPr>
    </w:p>
    <w:p w14:paraId="54ED9E32" w14:textId="77777777" w:rsidR="00B159EB" w:rsidRDefault="00960B34" w:rsidP="4CFB1B4A">
      <w:pPr>
        <w:pStyle w:val="Heading1"/>
        <w:spacing w:before="10" w:line="252" w:lineRule="exact"/>
        <w:rPr>
          <w:sz w:val="21"/>
          <w:szCs w:val="21"/>
        </w:rPr>
      </w:pPr>
      <w:r>
        <w:t>Related Documentation</w:t>
      </w:r>
    </w:p>
    <w:p w14:paraId="54ED9E33" w14:textId="77777777" w:rsidR="0030406A" w:rsidRDefault="0030406A" w:rsidP="0030406A">
      <w:pPr>
        <w:pStyle w:val="BodyText"/>
        <w:spacing w:before="12"/>
        <w:ind w:left="120" w:right="157"/>
      </w:pPr>
      <w:r>
        <w:t>How to self-isolate while at work:</w:t>
      </w:r>
    </w:p>
    <w:p w14:paraId="54ED9E34" w14:textId="77777777" w:rsidR="0030406A" w:rsidRDefault="002E3143" w:rsidP="0030406A">
      <w:pPr>
        <w:pStyle w:val="BodyText"/>
        <w:spacing w:before="12"/>
        <w:ind w:left="120" w:right="157"/>
      </w:pPr>
      <w:hyperlink r:id="rId15">
        <w:r w:rsidR="0030406A" w:rsidRPr="753F656B">
          <w:rPr>
            <w:rStyle w:val="Hyperlink"/>
          </w:rPr>
          <w:t>https://www.publichealthontario.ca/-/media/documents/ncov/ipac/ipac-covid-19-work-self-isolation.pdf?la=en</w:t>
        </w:r>
      </w:hyperlink>
    </w:p>
    <w:p w14:paraId="54ED9E35" w14:textId="77777777" w:rsidR="00B159EB" w:rsidRDefault="00960B34" w:rsidP="0030406A">
      <w:pPr>
        <w:pStyle w:val="BodyText"/>
        <w:spacing w:line="252" w:lineRule="exact"/>
        <w:ind w:left="120"/>
      </w:pPr>
      <w:r>
        <w:t>Active Screening Questionnaire</w:t>
      </w:r>
    </w:p>
    <w:p w14:paraId="54ED9E36" w14:textId="77777777" w:rsidR="00B159EB" w:rsidRDefault="00960B34">
      <w:pPr>
        <w:pStyle w:val="BodyText"/>
        <w:ind w:left="120" w:right="202"/>
      </w:pPr>
      <w:r>
        <w:rPr>
          <w:spacing w:val="-4"/>
        </w:rPr>
        <w:t xml:space="preserve">Response </w:t>
      </w:r>
      <w:r>
        <w:rPr>
          <w:spacing w:val="-3"/>
        </w:rPr>
        <w:t xml:space="preserve">Guide </w:t>
      </w:r>
      <w:r>
        <w:rPr>
          <w:spacing w:val="-4"/>
        </w:rPr>
        <w:t>Covid-</w:t>
      </w:r>
      <w:proofErr w:type="gramStart"/>
      <w:r>
        <w:rPr>
          <w:spacing w:val="-4"/>
        </w:rPr>
        <w:t xml:space="preserve">19 </w:t>
      </w:r>
      <w:r w:rsidR="0030406A">
        <w:rPr>
          <w:spacing w:val="-4"/>
        </w:rPr>
        <w:t xml:space="preserve"> </w:t>
      </w:r>
      <w:r>
        <w:rPr>
          <w:spacing w:val="-4"/>
        </w:rPr>
        <w:t>Symptomatic</w:t>
      </w:r>
      <w:proofErr w:type="gramEnd"/>
      <w:r>
        <w:rPr>
          <w:spacing w:val="-4"/>
        </w:rPr>
        <w:t xml:space="preserve"> Individuals </w:t>
      </w:r>
      <w:r>
        <w:rPr>
          <w:spacing w:val="-3"/>
        </w:rPr>
        <w:t xml:space="preserve">and </w:t>
      </w:r>
      <w:r>
        <w:rPr>
          <w:spacing w:val="-4"/>
        </w:rPr>
        <w:t xml:space="preserve">Staff </w:t>
      </w:r>
    </w:p>
    <w:p w14:paraId="54ED9E37" w14:textId="77777777" w:rsidR="00B159EB" w:rsidRPr="007A6A5D" w:rsidRDefault="00960B34" w:rsidP="007A6A5D">
      <w:pPr>
        <w:pStyle w:val="BodyText"/>
        <w:ind w:left="120"/>
      </w:pPr>
      <w:r>
        <w:t xml:space="preserve">Visitors Log </w:t>
      </w:r>
    </w:p>
    <w:p w14:paraId="54ED9E38" w14:textId="77777777" w:rsidR="00B159EB" w:rsidRDefault="00B159EB">
      <w:pPr>
        <w:pStyle w:val="BodyText"/>
        <w:spacing w:before="1"/>
        <w:rPr>
          <w:sz w:val="20"/>
        </w:rPr>
      </w:pPr>
    </w:p>
    <w:p w14:paraId="54ED9E39" w14:textId="77777777" w:rsidR="00B159EB" w:rsidRDefault="00960B34">
      <w:pPr>
        <w:spacing w:line="244" w:lineRule="auto"/>
        <w:ind w:left="119" w:right="116"/>
        <w:rPr>
          <w:rFonts w:ascii="Verdana"/>
          <w:sz w:val="16"/>
        </w:rPr>
      </w:pPr>
      <w:r>
        <w:rPr>
          <w:rFonts w:ascii="Lucida Sans"/>
          <w:b/>
          <w:sz w:val="18"/>
        </w:rPr>
        <w:t>DISCLAIMER:</w:t>
      </w:r>
      <w:r w:rsidR="00086B32">
        <w:rPr>
          <w:rFonts w:ascii="Lucida Sans"/>
          <w:b/>
          <w:sz w:val="18"/>
        </w:rPr>
        <w:t xml:space="preserve"> </w:t>
      </w:r>
      <w:r>
        <w:rPr>
          <w:rFonts w:ascii="Verdana"/>
          <w:sz w:val="16"/>
        </w:rPr>
        <w:t>The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information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in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this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document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is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for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educational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and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informative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purposes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only,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does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not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constitute legal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or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professional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advice,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and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is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not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guaranteed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to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be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accurate,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complete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or</w:t>
      </w:r>
      <w:r w:rsidR="00086B32">
        <w:rPr>
          <w:rFonts w:ascii="Verdana"/>
          <w:sz w:val="16"/>
        </w:rPr>
        <w:t xml:space="preserve"> </w:t>
      </w:r>
      <w:proofErr w:type="gramStart"/>
      <w:r>
        <w:rPr>
          <w:rFonts w:ascii="Verdana"/>
          <w:sz w:val="16"/>
        </w:rPr>
        <w:t>up-to-date</w:t>
      </w:r>
      <w:proofErr w:type="gramEnd"/>
      <w:r>
        <w:rPr>
          <w:rFonts w:ascii="Verdana"/>
          <w:sz w:val="16"/>
        </w:rPr>
        <w:t>.</w:t>
      </w:r>
      <w:r w:rsidR="00086B32">
        <w:rPr>
          <w:rFonts w:ascii="Verdana"/>
          <w:sz w:val="16"/>
        </w:rPr>
        <w:t xml:space="preserve"> </w:t>
      </w:r>
      <w:r w:rsidR="00086B32" w:rsidRPr="00086B32">
        <w:rPr>
          <w:rFonts w:ascii="Verdana"/>
          <w:sz w:val="16"/>
          <w:highlight w:val="yellow"/>
        </w:rPr>
        <w:t>(Your Agency)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makes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no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representations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or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recommendations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as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to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the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accuracy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of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the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information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and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you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should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not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rely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on</w:t>
      </w:r>
      <w:r w:rsidR="00086B32">
        <w:rPr>
          <w:rFonts w:ascii="Verdana"/>
          <w:sz w:val="16"/>
        </w:rPr>
        <w:t xml:space="preserve"> this </w:t>
      </w:r>
      <w:r>
        <w:rPr>
          <w:rFonts w:ascii="Verdana"/>
          <w:sz w:val="16"/>
        </w:rPr>
        <w:t>document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without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seeking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professional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advice.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Use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of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and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reliance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on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any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information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in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this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document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is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at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your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own</w:t>
      </w:r>
      <w:r w:rsidR="00086B32"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risk.</w:t>
      </w:r>
    </w:p>
    <w:sectPr w:rsidR="00B159EB" w:rsidSect="007A6A5D">
      <w:pgSz w:w="12240" w:h="15840"/>
      <w:pgMar w:top="1435" w:right="1320" w:bottom="1080" w:left="1320" w:header="720" w:footer="11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D9E3C" w14:textId="77777777" w:rsidR="00724B60" w:rsidRDefault="00724B60">
      <w:r>
        <w:separator/>
      </w:r>
    </w:p>
  </w:endnote>
  <w:endnote w:type="continuationSeparator" w:id="0">
    <w:p w14:paraId="54ED9E3D" w14:textId="77777777" w:rsidR="00724B60" w:rsidRDefault="0072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D9E3F" w14:textId="77777777" w:rsidR="00B159EB" w:rsidRDefault="002E314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24768" behindDoc="1" locked="0" layoutInCell="1" allowOverlap="1" wp14:anchorId="54ED9E42" wp14:editId="33E7549F">
              <wp:simplePos x="0" y="0"/>
              <wp:positionH relativeFrom="page">
                <wp:posOffset>5944870</wp:posOffset>
              </wp:positionH>
              <wp:positionV relativeFrom="page">
                <wp:posOffset>9415145</wp:posOffset>
              </wp:positionV>
              <wp:extent cx="1036955" cy="1993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3695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D9E45" w14:textId="176658D5" w:rsidR="00B159EB" w:rsidRDefault="009853F3">
                          <w:pPr>
                            <w:pStyle w:val="BodyText"/>
                            <w:spacing w:before="17"/>
                            <w:ind w:left="20"/>
                            <w:rPr>
                              <w:rFonts w:ascii="Verdana"/>
                            </w:rPr>
                          </w:pPr>
                          <w:r>
                            <w:rPr>
                              <w:rFonts w:ascii="Verdana"/>
                              <w:w w:val="95"/>
                            </w:rPr>
                            <w:t>May 7, 2</w:t>
                          </w:r>
                          <w:r w:rsidR="00960B34">
                            <w:rPr>
                              <w:rFonts w:ascii="Verdana"/>
                              <w:w w:val="95"/>
                            </w:rPr>
                            <w:t>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D9E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68.1pt;margin-top:741.35pt;width:81.65pt;height:15.7pt;z-index:-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" filled="f" stroked="f">
              <v:path arrowok="t"/>
              <v:textbox inset="0,0,0,0">
                <w:txbxContent>
                  <w:p w14:paraId="54ED9E45" w14:textId="176658D5" w:rsidR="00B159EB" w:rsidRDefault="009853F3">
                    <w:pPr>
                      <w:pStyle w:val="BodyText"/>
                      <w:spacing w:before="17"/>
                      <w:ind w:left="20"/>
                      <w:rPr>
                        <w:rFonts w:ascii="Verdana"/>
                      </w:rPr>
                    </w:pPr>
                    <w:r>
                      <w:rPr>
                        <w:rFonts w:ascii="Verdana"/>
                        <w:w w:val="95"/>
                      </w:rPr>
                      <w:t>May 7, 2</w:t>
                    </w:r>
                    <w:r w:rsidR="00960B34">
                      <w:rPr>
                        <w:rFonts w:ascii="Verdana"/>
                        <w:w w:val="95"/>
                      </w:rPr>
                      <w:t>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23744" behindDoc="1" locked="0" layoutInCell="1" allowOverlap="1" wp14:anchorId="54ED9E43" wp14:editId="4CA63426">
              <wp:simplePos x="0" y="0"/>
              <wp:positionH relativeFrom="page">
                <wp:posOffset>3507740</wp:posOffset>
              </wp:positionH>
              <wp:positionV relativeFrom="page">
                <wp:posOffset>9415145</wp:posOffset>
              </wp:positionV>
              <wp:extent cx="757555" cy="1993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755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D9E46" w14:textId="77777777" w:rsidR="00B159EB" w:rsidRDefault="00960B34">
                          <w:pPr>
                            <w:pStyle w:val="BodyText"/>
                            <w:spacing w:before="17"/>
                            <w:ind w:left="20"/>
                            <w:rPr>
                              <w:rFonts w:ascii="Lucida Sans"/>
                              <w:b/>
                            </w:rPr>
                          </w:pPr>
                          <w:r>
                            <w:rPr>
                              <w:rFonts w:ascii="Verdana"/>
                            </w:rPr>
                            <w:t>Page</w:t>
                          </w:r>
                          <w:r w:rsidR="002A4C8A">
                            <w:fldChar w:fldCharType="begin"/>
                          </w:r>
                          <w:r>
                            <w:rPr>
                              <w:rFonts w:ascii="Lucida Sans"/>
                              <w:b/>
                            </w:rPr>
                            <w:instrText xml:space="preserve"> PAGE </w:instrText>
                          </w:r>
                          <w:r w:rsidR="002A4C8A">
                            <w:fldChar w:fldCharType="separate"/>
                          </w:r>
                          <w:r w:rsidR="004944B2">
                            <w:rPr>
                              <w:rFonts w:ascii="Lucida Sans"/>
                              <w:b/>
                              <w:noProof/>
                            </w:rPr>
                            <w:t>3</w:t>
                          </w:r>
                          <w:r w:rsidR="002A4C8A">
                            <w:fldChar w:fldCharType="end"/>
                          </w:r>
                          <w:r>
                            <w:rPr>
                              <w:rFonts w:ascii="Verdana"/>
                            </w:rPr>
                            <w:t>of</w:t>
                          </w:r>
                          <w:r w:rsidR="00BA65AA">
                            <w:rPr>
                              <w:rFonts w:ascii="Lucida Sans"/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ED9E43" id="Text Box 1" o:spid="_x0000_s1028" type="#_x0000_t202" style="position:absolute;margin-left:276.2pt;margin-top:741.35pt;width:59.65pt;height:15.7pt;z-index:-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" filled="f" stroked="f">
              <v:path arrowok="t"/>
              <v:textbox inset="0,0,0,0">
                <w:txbxContent>
                  <w:p w14:paraId="54ED9E46" w14:textId="77777777" w:rsidR="00B159EB" w:rsidRDefault="00960B34">
                    <w:pPr>
                      <w:pStyle w:val="BodyText"/>
                      <w:spacing w:before="17"/>
                      <w:ind w:left="20"/>
                      <w:rPr>
                        <w:rFonts w:ascii="Lucida Sans"/>
                        <w:b/>
                      </w:rPr>
                    </w:pPr>
                    <w:r>
                      <w:rPr>
                        <w:rFonts w:ascii="Verdana"/>
                      </w:rPr>
                      <w:t>Page</w:t>
                    </w:r>
                    <w:r w:rsidR="002A4C8A">
                      <w:fldChar w:fldCharType="begin"/>
                    </w:r>
                    <w:r>
                      <w:rPr>
                        <w:rFonts w:ascii="Lucida Sans"/>
                        <w:b/>
                      </w:rPr>
                      <w:instrText xml:space="preserve"> PAGE </w:instrText>
                    </w:r>
                    <w:r w:rsidR="002A4C8A">
                      <w:fldChar w:fldCharType="separate"/>
                    </w:r>
                    <w:r w:rsidR="004944B2">
                      <w:rPr>
                        <w:rFonts w:ascii="Lucida Sans"/>
                        <w:b/>
                        <w:noProof/>
                      </w:rPr>
                      <w:t>3</w:t>
                    </w:r>
                    <w:r w:rsidR="002A4C8A">
                      <w:fldChar w:fldCharType="end"/>
                    </w:r>
                    <w:r>
                      <w:rPr>
                        <w:rFonts w:ascii="Verdana"/>
                      </w:rPr>
                      <w:t>of</w:t>
                    </w:r>
                    <w:r w:rsidR="00BA65AA">
                      <w:rPr>
                        <w:rFonts w:ascii="Lucida Sans"/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D9E3A" w14:textId="77777777" w:rsidR="00724B60" w:rsidRDefault="00724B60">
      <w:r>
        <w:separator/>
      </w:r>
    </w:p>
  </w:footnote>
  <w:footnote w:type="continuationSeparator" w:id="0">
    <w:p w14:paraId="54ED9E3B" w14:textId="77777777" w:rsidR="00724B60" w:rsidRDefault="00724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D9E3E" w14:textId="77777777" w:rsidR="00B159EB" w:rsidRDefault="002E314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21696" behindDoc="1" locked="0" layoutInCell="1" allowOverlap="1" wp14:anchorId="54ED9E40" wp14:editId="0AE9ED92">
              <wp:simplePos x="0" y="0"/>
              <wp:positionH relativeFrom="page">
                <wp:posOffset>838835</wp:posOffset>
              </wp:positionH>
              <wp:positionV relativeFrom="page">
                <wp:posOffset>904875</wp:posOffset>
              </wp:positionV>
              <wp:extent cx="5980430" cy="0"/>
              <wp:effectExtent l="0" t="0" r="127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8043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58B484" id="Line 4" o:spid="_x0000_s1026" style="position:absolute;z-index:-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05pt,71.25pt" to="536.95pt,7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" strokeweight=".48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22720" behindDoc="1" locked="0" layoutInCell="1" allowOverlap="1" wp14:anchorId="54ED9E41" wp14:editId="4B4BBEE6">
              <wp:simplePos x="0" y="0"/>
              <wp:positionH relativeFrom="page">
                <wp:posOffset>2967990</wp:posOffset>
              </wp:positionH>
              <wp:positionV relativeFrom="page">
                <wp:posOffset>590550</wp:posOffset>
              </wp:positionV>
              <wp:extent cx="1665605" cy="1822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656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D9E44" w14:textId="77777777" w:rsidR="00B159EB" w:rsidRDefault="00960B34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3"/>
                            </w:rPr>
                            <w:t>SCREENING PROTOCOL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D9E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3.7pt;margin-top:46.5pt;width:131.15pt;height:14.35pt;z-index:-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" filled="f" stroked="f">
              <v:path arrowok="t"/>
              <v:textbox inset="0,0,0,0">
                <w:txbxContent>
                  <w:p w14:paraId="54ED9E44" w14:textId="77777777" w:rsidR="00B159EB" w:rsidRDefault="00960B34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spacing w:val="-3"/>
                      </w:rPr>
                      <w:t>SCREENING PROTOCOL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11F07"/>
    <w:multiLevelType w:val="hybridMultilevel"/>
    <w:tmpl w:val="F704D4F8"/>
    <w:lvl w:ilvl="0" w:tplc="D794D804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CA" w:eastAsia="en-CA" w:bidi="en-CA"/>
      </w:rPr>
    </w:lvl>
    <w:lvl w:ilvl="1" w:tplc="9E709A8C">
      <w:start w:val="1"/>
      <w:numFmt w:val="decimal"/>
      <w:lvlText w:val="%2."/>
      <w:lvlJc w:val="left"/>
      <w:pPr>
        <w:ind w:left="125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CA" w:eastAsia="en-CA" w:bidi="en-CA"/>
      </w:rPr>
    </w:lvl>
    <w:lvl w:ilvl="2" w:tplc="781A09C2">
      <w:numFmt w:val="bullet"/>
      <w:lvlText w:val="•"/>
      <w:lvlJc w:val="left"/>
      <w:pPr>
        <w:ind w:left="2186" w:hanging="360"/>
      </w:pPr>
      <w:rPr>
        <w:rFonts w:hint="default"/>
        <w:lang w:val="en-CA" w:eastAsia="en-CA" w:bidi="en-CA"/>
      </w:rPr>
    </w:lvl>
    <w:lvl w:ilvl="3" w:tplc="AC60799A">
      <w:numFmt w:val="bullet"/>
      <w:lvlText w:val="•"/>
      <w:lvlJc w:val="left"/>
      <w:pPr>
        <w:ind w:left="3113" w:hanging="360"/>
      </w:pPr>
      <w:rPr>
        <w:rFonts w:hint="default"/>
        <w:lang w:val="en-CA" w:eastAsia="en-CA" w:bidi="en-CA"/>
      </w:rPr>
    </w:lvl>
    <w:lvl w:ilvl="4" w:tplc="804EA5BC">
      <w:numFmt w:val="bullet"/>
      <w:lvlText w:val="•"/>
      <w:lvlJc w:val="left"/>
      <w:pPr>
        <w:ind w:left="4040" w:hanging="360"/>
      </w:pPr>
      <w:rPr>
        <w:rFonts w:hint="default"/>
        <w:lang w:val="en-CA" w:eastAsia="en-CA" w:bidi="en-CA"/>
      </w:rPr>
    </w:lvl>
    <w:lvl w:ilvl="5" w:tplc="A5DEB7F8">
      <w:numFmt w:val="bullet"/>
      <w:lvlText w:val="•"/>
      <w:lvlJc w:val="left"/>
      <w:pPr>
        <w:ind w:left="4966" w:hanging="360"/>
      </w:pPr>
      <w:rPr>
        <w:rFonts w:hint="default"/>
        <w:lang w:val="en-CA" w:eastAsia="en-CA" w:bidi="en-CA"/>
      </w:rPr>
    </w:lvl>
    <w:lvl w:ilvl="6" w:tplc="34B2034E">
      <w:numFmt w:val="bullet"/>
      <w:lvlText w:val="•"/>
      <w:lvlJc w:val="left"/>
      <w:pPr>
        <w:ind w:left="5893" w:hanging="360"/>
      </w:pPr>
      <w:rPr>
        <w:rFonts w:hint="default"/>
        <w:lang w:val="en-CA" w:eastAsia="en-CA" w:bidi="en-CA"/>
      </w:rPr>
    </w:lvl>
    <w:lvl w:ilvl="7" w:tplc="40742DFA">
      <w:numFmt w:val="bullet"/>
      <w:lvlText w:val="•"/>
      <w:lvlJc w:val="left"/>
      <w:pPr>
        <w:ind w:left="6820" w:hanging="360"/>
      </w:pPr>
      <w:rPr>
        <w:rFonts w:hint="default"/>
        <w:lang w:val="en-CA" w:eastAsia="en-CA" w:bidi="en-CA"/>
      </w:rPr>
    </w:lvl>
    <w:lvl w:ilvl="8" w:tplc="2A16D8EE">
      <w:numFmt w:val="bullet"/>
      <w:lvlText w:val="•"/>
      <w:lvlJc w:val="left"/>
      <w:pPr>
        <w:ind w:left="7746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35967EA8"/>
    <w:multiLevelType w:val="hybridMultilevel"/>
    <w:tmpl w:val="724C37D2"/>
    <w:lvl w:ilvl="0" w:tplc="06C61980">
      <w:start w:val="1"/>
      <w:numFmt w:val="decimal"/>
      <w:lvlText w:val="%1."/>
      <w:lvlJc w:val="left"/>
      <w:pPr>
        <w:ind w:left="840" w:hanging="72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CA" w:eastAsia="en-CA" w:bidi="en-CA"/>
      </w:rPr>
    </w:lvl>
    <w:lvl w:ilvl="1" w:tplc="89284E86">
      <w:numFmt w:val="bullet"/>
      <w:lvlText w:val="•"/>
      <w:lvlJc w:val="left"/>
      <w:pPr>
        <w:ind w:left="1716" w:hanging="721"/>
      </w:pPr>
      <w:rPr>
        <w:rFonts w:hint="default"/>
        <w:lang w:val="en-CA" w:eastAsia="en-CA" w:bidi="en-CA"/>
      </w:rPr>
    </w:lvl>
    <w:lvl w:ilvl="2" w:tplc="D07491BE">
      <w:numFmt w:val="bullet"/>
      <w:lvlText w:val="•"/>
      <w:lvlJc w:val="left"/>
      <w:pPr>
        <w:ind w:left="2592" w:hanging="721"/>
      </w:pPr>
      <w:rPr>
        <w:rFonts w:hint="default"/>
        <w:lang w:val="en-CA" w:eastAsia="en-CA" w:bidi="en-CA"/>
      </w:rPr>
    </w:lvl>
    <w:lvl w:ilvl="3" w:tplc="C300901E">
      <w:numFmt w:val="bullet"/>
      <w:lvlText w:val="•"/>
      <w:lvlJc w:val="left"/>
      <w:pPr>
        <w:ind w:left="3468" w:hanging="721"/>
      </w:pPr>
      <w:rPr>
        <w:rFonts w:hint="default"/>
        <w:lang w:val="en-CA" w:eastAsia="en-CA" w:bidi="en-CA"/>
      </w:rPr>
    </w:lvl>
    <w:lvl w:ilvl="4" w:tplc="35A8D060">
      <w:numFmt w:val="bullet"/>
      <w:lvlText w:val="•"/>
      <w:lvlJc w:val="left"/>
      <w:pPr>
        <w:ind w:left="4344" w:hanging="721"/>
      </w:pPr>
      <w:rPr>
        <w:rFonts w:hint="default"/>
        <w:lang w:val="en-CA" w:eastAsia="en-CA" w:bidi="en-CA"/>
      </w:rPr>
    </w:lvl>
    <w:lvl w:ilvl="5" w:tplc="AEBE3514">
      <w:numFmt w:val="bullet"/>
      <w:lvlText w:val="•"/>
      <w:lvlJc w:val="left"/>
      <w:pPr>
        <w:ind w:left="5220" w:hanging="721"/>
      </w:pPr>
      <w:rPr>
        <w:rFonts w:hint="default"/>
        <w:lang w:val="en-CA" w:eastAsia="en-CA" w:bidi="en-CA"/>
      </w:rPr>
    </w:lvl>
    <w:lvl w:ilvl="6" w:tplc="ABDEEC14">
      <w:numFmt w:val="bullet"/>
      <w:lvlText w:val="•"/>
      <w:lvlJc w:val="left"/>
      <w:pPr>
        <w:ind w:left="6096" w:hanging="721"/>
      </w:pPr>
      <w:rPr>
        <w:rFonts w:hint="default"/>
        <w:lang w:val="en-CA" w:eastAsia="en-CA" w:bidi="en-CA"/>
      </w:rPr>
    </w:lvl>
    <w:lvl w:ilvl="7" w:tplc="52C84FA8">
      <w:numFmt w:val="bullet"/>
      <w:lvlText w:val="•"/>
      <w:lvlJc w:val="left"/>
      <w:pPr>
        <w:ind w:left="6972" w:hanging="721"/>
      </w:pPr>
      <w:rPr>
        <w:rFonts w:hint="default"/>
        <w:lang w:val="en-CA" w:eastAsia="en-CA" w:bidi="en-CA"/>
      </w:rPr>
    </w:lvl>
    <w:lvl w:ilvl="8" w:tplc="6A52262E">
      <w:numFmt w:val="bullet"/>
      <w:lvlText w:val="•"/>
      <w:lvlJc w:val="left"/>
      <w:pPr>
        <w:ind w:left="7848" w:hanging="721"/>
      </w:pPr>
      <w:rPr>
        <w:rFonts w:hint="default"/>
        <w:lang w:val="en-CA" w:eastAsia="en-CA" w:bidi="en-C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EB"/>
    <w:rsid w:val="00086B32"/>
    <w:rsid w:val="00213F5B"/>
    <w:rsid w:val="002A4C8A"/>
    <w:rsid w:val="002E3143"/>
    <w:rsid w:val="0030406A"/>
    <w:rsid w:val="003E6B61"/>
    <w:rsid w:val="004944B2"/>
    <w:rsid w:val="00535432"/>
    <w:rsid w:val="00634433"/>
    <w:rsid w:val="00676509"/>
    <w:rsid w:val="00724B60"/>
    <w:rsid w:val="007A3019"/>
    <w:rsid w:val="007A6A5D"/>
    <w:rsid w:val="007B7AEE"/>
    <w:rsid w:val="00835A85"/>
    <w:rsid w:val="0084377A"/>
    <w:rsid w:val="008D3708"/>
    <w:rsid w:val="00945FF5"/>
    <w:rsid w:val="00960B34"/>
    <w:rsid w:val="009853F3"/>
    <w:rsid w:val="00A76B59"/>
    <w:rsid w:val="00B159EB"/>
    <w:rsid w:val="00BA65AA"/>
    <w:rsid w:val="00C2331E"/>
    <w:rsid w:val="00D95A0F"/>
    <w:rsid w:val="00E4546D"/>
    <w:rsid w:val="00E548A0"/>
    <w:rsid w:val="00E86B6F"/>
    <w:rsid w:val="00EF5B7B"/>
    <w:rsid w:val="00F610AC"/>
    <w:rsid w:val="022BC370"/>
    <w:rsid w:val="04011EB7"/>
    <w:rsid w:val="09D45253"/>
    <w:rsid w:val="0FD3DAC7"/>
    <w:rsid w:val="1053A4D9"/>
    <w:rsid w:val="12D0828B"/>
    <w:rsid w:val="16E1029C"/>
    <w:rsid w:val="189B183B"/>
    <w:rsid w:val="18AF9FC7"/>
    <w:rsid w:val="19F7872E"/>
    <w:rsid w:val="1F0827D9"/>
    <w:rsid w:val="21168171"/>
    <w:rsid w:val="23C046B7"/>
    <w:rsid w:val="23ED8E6C"/>
    <w:rsid w:val="24873DA8"/>
    <w:rsid w:val="2AB75DEC"/>
    <w:rsid w:val="2ABA3D7C"/>
    <w:rsid w:val="30DC0C48"/>
    <w:rsid w:val="31351CA1"/>
    <w:rsid w:val="315436E8"/>
    <w:rsid w:val="32FB1CEF"/>
    <w:rsid w:val="35CE6FDA"/>
    <w:rsid w:val="401DA6CB"/>
    <w:rsid w:val="4778D38B"/>
    <w:rsid w:val="47C8C3EB"/>
    <w:rsid w:val="4BE5B502"/>
    <w:rsid w:val="4CFB1B4A"/>
    <w:rsid w:val="55CE57DF"/>
    <w:rsid w:val="62E9C42C"/>
    <w:rsid w:val="6F502788"/>
    <w:rsid w:val="707106BE"/>
    <w:rsid w:val="74189759"/>
    <w:rsid w:val="79DBB583"/>
    <w:rsid w:val="7BCB2D0C"/>
    <w:rsid w:val="7EC6C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  <w14:docId w14:val="54ED9DE9"/>
  <w15:docId w15:val="{544A7752-EBB8-E94F-9DEF-A33829BD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B59"/>
    <w:rPr>
      <w:rFonts w:ascii="Arial" w:eastAsia="Arial" w:hAnsi="Arial" w:cs="Arial"/>
      <w:lang w:val="en-CA" w:eastAsia="en-CA" w:bidi="en-CA"/>
    </w:rPr>
  </w:style>
  <w:style w:type="paragraph" w:styleId="Heading1">
    <w:name w:val="heading 1"/>
    <w:basedOn w:val="Normal"/>
    <w:uiPriority w:val="9"/>
    <w:qFormat/>
    <w:rsid w:val="00A76B59"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76B59"/>
  </w:style>
  <w:style w:type="paragraph" w:styleId="ListParagraph">
    <w:name w:val="List Paragraph"/>
    <w:basedOn w:val="Normal"/>
    <w:uiPriority w:val="1"/>
    <w:qFormat/>
    <w:rsid w:val="00A76B59"/>
    <w:pPr>
      <w:ind w:left="840" w:hanging="721"/>
    </w:pPr>
  </w:style>
  <w:style w:type="paragraph" w:customStyle="1" w:styleId="TableParagraph">
    <w:name w:val="Table Paragraph"/>
    <w:basedOn w:val="Normal"/>
    <w:uiPriority w:val="1"/>
    <w:qFormat/>
    <w:rsid w:val="00A76B59"/>
    <w:pPr>
      <w:ind w:left="107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76B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B59"/>
    <w:rPr>
      <w:rFonts w:ascii="Arial" w:eastAsia="Arial" w:hAnsi="Arial" w:cs="Arial"/>
      <w:sz w:val="20"/>
      <w:szCs w:val="20"/>
      <w:lang w:val="en-CA" w:eastAsia="en-CA" w:bidi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76B5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A85"/>
    <w:rPr>
      <w:rFonts w:ascii="Tahoma" w:eastAsia="Arial" w:hAnsi="Tahoma" w:cs="Tahoma"/>
      <w:sz w:val="16"/>
      <w:szCs w:val="16"/>
      <w:lang w:val="en-CA" w:eastAsia="en-CA" w:bidi="en-CA"/>
    </w:rPr>
  </w:style>
  <w:style w:type="paragraph" w:styleId="Header">
    <w:name w:val="header"/>
    <w:basedOn w:val="Normal"/>
    <w:link w:val="HeaderChar"/>
    <w:uiPriority w:val="99"/>
    <w:unhideWhenUsed/>
    <w:rsid w:val="00304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06A"/>
    <w:rPr>
      <w:rFonts w:ascii="Arial" w:eastAsia="Arial" w:hAnsi="Arial" w:cs="Arial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304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06A"/>
    <w:rPr>
      <w:rFonts w:ascii="Arial" w:eastAsia="Arial" w:hAnsi="Arial" w:cs="Arial"/>
      <w:lang w:val="en-CA" w:eastAsia="en-CA" w:bidi="en-CA"/>
    </w:rPr>
  </w:style>
  <w:style w:type="character" w:styleId="Hyperlink">
    <w:name w:val="Hyperlink"/>
    <w:basedOn w:val="DefaultParagraphFont"/>
    <w:uiPriority w:val="99"/>
    <w:unhideWhenUsed/>
    <w:rsid w:val="00304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ealth.gov.on.ca/en/pro/programs/publichealth/coronavirus/2019_guidance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ealth.gov.on.ca/en/pro/programs/publichealth/coronavirus/2019_guidance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ublichealthontario.ca/-/media/documents/ncov/ipac/ipac-covid-19-work-self-isolation.pdf?la=en" TargetMode="External"/><Relationship Id="rId10" Type="http://schemas.openxmlformats.org/officeDocument/2006/relationships/hyperlink" Target="https://covid-19.ontario.ca/self-assessmen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44527A6303B4B9A5BCDB4C82F2BDF" ma:contentTypeVersion="4" ma:contentTypeDescription="Create a new document." ma:contentTypeScope="" ma:versionID="636b26f8a1e5ca74cb033b20797721bc">
  <xsd:schema xmlns:xsd="http://www.w3.org/2001/XMLSchema" xmlns:xs="http://www.w3.org/2001/XMLSchema" xmlns:p="http://schemas.microsoft.com/office/2006/metadata/properties" xmlns:ns2="8e559373-f303-43b0-8fa7-a2709ccf7c10" targetNamespace="http://schemas.microsoft.com/office/2006/metadata/properties" ma:root="true" ma:fieldsID="5b87ea94bcf1fe2c36e475e83548f423" ns2:_="">
    <xsd:import namespace="8e559373-f303-43b0-8fa7-a2709ccf7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59373-f303-43b0-8fa7-a2709ccf7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012F57-C711-4CA4-98DC-527C72D6A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59373-f303-43b0-8fa7-a2709ccf7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16B6B-8393-4E98-B788-241C5FFF9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F86434-8377-4990-B363-0927F6E08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CONTACTS</vt:lpstr>
    </vt:vector>
  </TitlesOfParts>
  <Company>Grizli777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CONTACTS</dc:title>
  <dc:creator>kswaffield</dc:creator>
  <cp:lastModifiedBy>Jeanette Maclean</cp:lastModifiedBy>
  <cp:revision>2</cp:revision>
  <dcterms:created xsi:type="dcterms:W3CDTF">2020-05-07T13:22:00Z</dcterms:created>
  <dcterms:modified xsi:type="dcterms:W3CDTF">2020-05-07T13:22:00Z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2020-04-20T00:00:00Z</vt:filetime>
  </property>
  <property fmtid="{D5CDD505-2E9C-101B-9397-08002B2CF9AE}" pid="5" name="ContentTypeId">
    <vt:lpwstr>0x01010077E44527A6303B4B9A5BCDB4C82F2BDF</vt:lpwstr>
  </property>
</Properties>
</file>